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89" w:rsidRPr="00F82E2B" w:rsidRDefault="00CE7B89" w:rsidP="00F82E2B">
      <w:pPr>
        <w:jc w:val="both"/>
        <w:rPr>
          <w:rFonts w:ascii="Angsana New" w:hAnsi="Angsana New" w:cs="Angsana New"/>
          <w:b/>
          <w:sz w:val="32"/>
          <w:szCs w:val="32"/>
        </w:rPr>
      </w:pPr>
      <w:bookmarkStart w:id="0" w:name="_GoBack"/>
      <w:bookmarkEnd w:id="0"/>
      <w:r w:rsidRPr="00F82E2B">
        <w:rPr>
          <w:rFonts w:ascii="Angsana New" w:hAnsi="Angsana New" w:cs="Angsana New"/>
          <w:b/>
          <w:sz w:val="32"/>
          <w:szCs w:val="32"/>
        </w:rPr>
        <w:t>Effective Computer Vision Instruction</w:t>
      </w:r>
    </w:p>
    <w:p w:rsidR="00CE7B89" w:rsidRPr="00F82E2B" w:rsidRDefault="00CE7B89" w:rsidP="00F82E2B">
      <w:pPr>
        <w:jc w:val="both"/>
        <w:rPr>
          <w:rFonts w:ascii="Angsana New" w:hAnsi="Angsana New" w:cs="Angsana New"/>
          <w:sz w:val="32"/>
          <w:szCs w:val="32"/>
        </w:rPr>
      </w:pPr>
    </w:p>
    <w:p w:rsidR="00CE7B89" w:rsidRPr="00F82E2B" w:rsidRDefault="00F82E2B" w:rsidP="00F82E2B">
      <w:pPr>
        <w:jc w:val="both"/>
        <w:rPr>
          <w:rFonts w:ascii="Angsana New" w:hAnsi="Angsana New" w:cs="Angsana New"/>
          <w:sz w:val="32"/>
          <w:szCs w:val="32"/>
        </w:rPr>
      </w:pPr>
      <w:r w:rsidRPr="00F82E2B">
        <w:rPr>
          <w:rFonts w:ascii="Angsana New" w:hAnsi="Angsana New" w:cs="Angsana New"/>
          <w:sz w:val="32"/>
          <w:szCs w:val="32"/>
        </w:rPr>
        <w:t>Me</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b/>
          <w:sz w:val="32"/>
          <w:szCs w:val="32"/>
        </w:rPr>
      </w:pPr>
      <w:r w:rsidRPr="00F82E2B">
        <w:rPr>
          <w:rFonts w:ascii="Angsana New" w:hAnsi="Angsana New" w:cs="Angsana New"/>
          <w:b/>
          <w:sz w:val="32"/>
          <w:szCs w:val="32"/>
        </w:rPr>
        <w:t>Abstract</w:t>
      </w:r>
    </w:p>
    <w:p w:rsidR="00CE7B89" w:rsidRPr="00F82E2B" w:rsidRDefault="00CE7B89" w:rsidP="00F82E2B">
      <w:pPr>
        <w:jc w:val="both"/>
        <w:rPr>
          <w:rFonts w:ascii="Angsana New" w:hAnsi="Angsana New" w:cs="Angsana New"/>
          <w:b/>
          <w:sz w:val="32"/>
          <w:szCs w:val="32"/>
        </w:rPr>
      </w:pPr>
    </w:p>
    <w:p w:rsidR="00F82E2B"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With the explosion of multimedia in the last two decades and the inclusion of video and image-based communications over the Internet, there is a demand for education in computer imaging and vision at the Undergraduate level.  This paper discusses curriculum developed for such an audience that features experimental-based learning experiences as a vehicle for student education and exploration in the field of computer imaging/vision.   As computer imaging/vision has many unsolved problems and challenges, it is crucial that we impart to students not only knowledge but, the investigative skills necessary for tackling these problems.   This paper presents the results of student work on a number of such experiences involving both software development and vision hardware system configuration.   The paper culminates with the results of a student-composed survey discussing their experience with one of these experimental learning experiences, which illustrates the usefulness of this form of learning.</w:t>
      </w:r>
      <w:r w:rsidR="007B707E">
        <w:rPr>
          <w:rFonts w:ascii="Angsana New" w:hAnsi="Angsana New" w:cs="Angsana New"/>
          <w:sz w:val="32"/>
          <w:szCs w:val="32"/>
        </w:rPr>
        <w:t xml:space="preserve"> This work was created by Fred Smith for his project in 2001.</w:t>
      </w:r>
      <w:r w:rsidR="00F82E2B">
        <w:rPr>
          <w:rFonts w:ascii="Angsana New" w:hAnsi="Angsana New" w:cs="Angsana New"/>
          <w:sz w:val="32"/>
          <w:szCs w:val="32"/>
        </w:rPr>
        <w:t xml:space="preserve"> </w:t>
      </w:r>
      <w:r w:rsidR="007B707E">
        <w:rPr>
          <w:rFonts w:ascii="Angsana New" w:hAnsi="Angsana New" w:cs="Angsana New"/>
          <w:sz w:val="32"/>
          <w:szCs w:val="32"/>
        </w:rPr>
        <w:t>The rest was copied from Wikipedia by me last night.</w:t>
      </w:r>
    </w:p>
    <w:p w:rsidR="00CE7B89" w:rsidRPr="00F82E2B" w:rsidRDefault="00CE7B89" w:rsidP="00F82E2B">
      <w:pPr>
        <w:numPr>
          <w:ilvl w:val="0"/>
          <w:numId w:val="1"/>
        </w:numPr>
        <w:jc w:val="both"/>
        <w:rPr>
          <w:rFonts w:ascii="Angsana New" w:hAnsi="Angsana New" w:cs="Angsana New"/>
          <w:b/>
          <w:sz w:val="32"/>
          <w:szCs w:val="32"/>
        </w:rPr>
      </w:pPr>
      <w:r w:rsidRPr="00F82E2B">
        <w:rPr>
          <w:rFonts w:ascii="Angsana New" w:hAnsi="Angsana New" w:cs="Angsana New"/>
          <w:b/>
          <w:sz w:val="32"/>
          <w:szCs w:val="32"/>
        </w:rPr>
        <w:t>Introduction:  Curriculum Structure featuring Experimental Learning Experiences</w:t>
      </w:r>
    </w:p>
    <w:p w:rsidR="00F82E2B" w:rsidRPr="00F82E2B" w:rsidRDefault="00F82E2B" w:rsidP="00F82E2B">
      <w:pPr>
        <w:jc w:val="both"/>
        <w:rPr>
          <w:rFonts w:ascii="Angsana New" w:hAnsi="Angsana New" w:cs="Angsana New"/>
          <w:sz w:val="32"/>
          <w:szCs w:val="32"/>
        </w:rPr>
      </w:pPr>
    </w:p>
    <w:p w:rsidR="00CE7B89" w:rsidRPr="008F21FF" w:rsidRDefault="00CE7B89" w:rsidP="00F82E2B">
      <w:pPr>
        <w:jc w:val="both"/>
        <w:rPr>
          <w:sz w:val="32"/>
          <w:szCs w:val="32"/>
        </w:rPr>
      </w:pPr>
      <w:r w:rsidRPr="008F21FF">
        <w:rPr>
          <w:sz w:val="32"/>
          <w:szCs w:val="32"/>
        </w:rPr>
        <w:t>The course discussed in this paper, titled Computer Imaging, covers topics in both Image Processing and Computer Vision as well as their applications in the fields of engineering, entertainment, manufacturing, multimedia, environmental sensing and exploration, robot vision and more.  In this class, students gain the skills necessary to understand, manipulate and create images for a variety of purposes. The student learns how to use</w:t>
      </w:r>
    </w:p>
    <w:p w:rsidR="008F21FF" w:rsidRPr="008F21FF" w:rsidRDefault="008F21FF" w:rsidP="00F82E2B">
      <w:pPr>
        <w:jc w:val="both"/>
        <w:rPr>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CCD cameras and digitizers, as well as use Software tools and C imaging program libraries.   A major emphasis is placed on the participation and creativity in both individ</w:t>
      </w:r>
      <w:r w:rsidR="00F82E2B" w:rsidRPr="00F82E2B">
        <w:rPr>
          <w:rFonts w:ascii="Angsana New" w:hAnsi="Angsana New" w:cs="Angsana New"/>
          <w:sz w:val="32"/>
          <w:szCs w:val="32"/>
        </w:rPr>
        <w:t xml:space="preserve">ual, group and class projects. </w:t>
      </w:r>
    </w:p>
    <w:p w:rsidR="00F82E2B" w:rsidRPr="00F82E2B" w:rsidRDefault="00CE7B89" w:rsidP="00F82E2B">
      <w:pPr>
        <w:ind w:firstLine="720"/>
        <w:jc w:val="both"/>
        <w:rPr>
          <w:rFonts w:ascii="Angsana New" w:hAnsi="Angsana New" w:cs="Angsana New"/>
          <w:sz w:val="32"/>
          <w:szCs w:val="32"/>
        </w:rPr>
      </w:pPr>
      <w:r w:rsidRPr="00F82E2B">
        <w:rPr>
          <w:rFonts w:ascii="Angsana New" w:hAnsi="Angsana New" w:cs="Angsana New"/>
          <w:sz w:val="32"/>
          <w:szCs w:val="32"/>
        </w:rPr>
        <w:t xml:space="preserve">A unique feature of these projects is that they are experimental in nature.  They do not simply ask students to implement algorithms but to solve a problem with no presented solution.  This involves experimentation to first define the problem and restrict the domain, research what has been done in the past, to break down the problem into manageable units, then to propose and investigate potential solutions, to implement, test and document the results.    These projects offer experimental learning experiences that teach students critical research and problem solving skills as well as project organization and management useful for the working world today. </w:t>
      </w:r>
    </w:p>
    <w:p w:rsidR="00CE7B89" w:rsidRPr="008F21FF" w:rsidRDefault="00CE7B89" w:rsidP="00F82E2B">
      <w:pPr>
        <w:ind w:firstLine="720"/>
        <w:jc w:val="both"/>
        <w:rPr>
          <w:rFonts w:ascii="Angsana New" w:hAnsi="Angsana New" w:cs="Angsana New"/>
          <w:sz w:val="48"/>
          <w:szCs w:val="32"/>
        </w:rPr>
      </w:pPr>
      <w:r w:rsidRPr="008F21FF">
        <w:rPr>
          <w:rFonts w:ascii="Angsana New" w:hAnsi="Angsana New" w:cs="Angsana New"/>
          <w:sz w:val="48"/>
          <w:szCs w:val="32"/>
        </w:rPr>
        <w:lastRenderedPageBreak/>
        <w:t xml:space="preserve">For a detailed outline the reader is referred to [1].   The course heavily uses web-based instruction and simulation material [1].  The main text [2] covers much of the material and is supplemented by the material in [3-7].   The Imaging Laboratory the students have access to includes a number of cameras, a PC with digitizer, lens, lights, a mobile robot with camera and other sensors.  A C library is used from the Matrox Corporation named MIL, Matrox Imaging Library,[8] supports the hardware that implements various lower-level imaging routines.  </w:t>
      </w:r>
    </w:p>
    <w:p w:rsidR="00CE7B89" w:rsidRPr="00F82E2B" w:rsidRDefault="00CE7B89" w:rsidP="00F82E2B">
      <w:pPr>
        <w:ind w:firstLine="360"/>
        <w:jc w:val="both"/>
        <w:rPr>
          <w:rFonts w:ascii="Angsana New" w:hAnsi="Angsana New" w:cs="Angsana New"/>
          <w:sz w:val="32"/>
          <w:szCs w:val="32"/>
        </w:rPr>
      </w:pPr>
      <w:r w:rsidRPr="00F82E2B">
        <w:rPr>
          <w:rFonts w:ascii="Angsana New" w:hAnsi="Angsana New" w:cs="Angsana New"/>
          <w:sz w:val="32"/>
          <w:szCs w:val="32"/>
        </w:rPr>
        <w:t>A difficulty in teaching Computer Vision at the Undergraduate level is the limited mathematics background of the students.   To accommodate this situation, the class concentrates on spatial domain processing and only discusses the concept of frequency analysis with regards to applications like compression.   In addition, various math modules, such as probability, are introduced as needed.</w:t>
      </w:r>
    </w:p>
    <w:p w:rsidR="00CE7B89" w:rsidRPr="00F82E2B" w:rsidRDefault="00CE7B89" w:rsidP="00F82E2B">
      <w:pPr>
        <w:ind w:firstLine="360"/>
        <w:jc w:val="both"/>
        <w:rPr>
          <w:rFonts w:ascii="Angsana New" w:hAnsi="Angsana New" w:cs="Angsana New"/>
          <w:sz w:val="32"/>
          <w:szCs w:val="32"/>
        </w:rPr>
      </w:pPr>
      <w:r w:rsidRPr="00F82E2B">
        <w:rPr>
          <w:rFonts w:ascii="Angsana New" w:hAnsi="Angsana New" w:cs="Angsana New"/>
          <w:sz w:val="32"/>
          <w:szCs w:val="32"/>
        </w:rPr>
        <w:t>In the following sections, three sample experimental learning experiences are described.  Sample student work is given and discussed.  Finally, reflection of the student experience is given via the discussion of a student developed and distributed survey and monitoring process on the last experiment.</w:t>
      </w:r>
    </w:p>
    <w:p w:rsidR="00CE7B89" w:rsidRPr="00F82E2B" w:rsidRDefault="00CE7B89" w:rsidP="00F82E2B">
      <w:pPr>
        <w:numPr>
          <w:ilvl w:val="0"/>
          <w:numId w:val="1"/>
        </w:numPr>
        <w:jc w:val="both"/>
        <w:rPr>
          <w:rFonts w:ascii="Angsana New" w:hAnsi="Angsana New" w:cs="Angsana New"/>
          <w:b/>
          <w:sz w:val="32"/>
          <w:szCs w:val="32"/>
        </w:rPr>
      </w:pPr>
      <w:r w:rsidRPr="00F82E2B">
        <w:rPr>
          <w:rFonts w:ascii="Angsana New" w:hAnsi="Angsana New" w:cs="Angsana New"/>
          <w:b/>
          <w:sz w:val="32"/>
          <w:szCs w:val="32"/>
        </w:rPr>
        <w:t>Green Screen Experiment</w:t>
      </w: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This is the first experimental learning experience the students in the class are assigned.  The object</w:t>
      </w:r>
      <w:r w:rsidR="00F82E2B">
        <w:rPr>
          <w:rFonts w:ascii="Angsana New" w:hAnsi="Angsana New" w:cs="Angsana New"/>
          <w:sz w:val="32"/>
          <w:szCs w:val="32"/>
        </w:rPr>
        <w:t>ives of this experiment are to:</w:t>
      </w:r>
    </w:p>
    <w:p w:rsidR="00CE7B89" w:rsidRPr="00F82E2B" w:rsidRDefault="00CE7B89" w:rsidP="00CE7B89">
      <w:pPr>
        <w:numPr>
          <w:ilvl w:val="0"/>
          <w:numId w:val="5"/>
        </w:numPr>
        <w:tabs>
          <w:tab w:val="clear" w:pos="360"/>
          <w:tab w:val="num" w:pos="420"/>
        </w:tabs>
        <w:ind w:left="420"/>
        <w:jc w:val="both"/>
        <w:rPr>
          <w:rFonts w:ascii="Angsana New" w:hAnsi="Angsana New" w:cs="Angsana New"/>
          <w:b/>
          <w:sz w:val="32"/>
          <w:szCs w:val="32"/>
        </w:rPr>
      </w:pPr>
      <w:r w:rsidRPr="00F82E2B">
        <w:rPr>
          <w:rFonts w:ascii="Angsana New" w:hAnsi="Angsana New" w:cs="Angsana New"/>
          <w:sz w:val="32"/>
          <w:szCs w:val="32"/>
        </w:rPr>
        <w:t>Gain experience with real imaging hardware and creation of software to control it and process images.</w:t>
      </w:r>
    </w:p>
    <w:p w:rsidR="00CE7B89" w:rsidRPr="00F82E2B" w:rsidRDefault="00CE7B89" w:rsidP="00CE7B89">
      <w:pPr>
        <w:numPr>
          <w:ilvl w:val="0"/>
          <w:numId w:val="5"/>
        </w:numPr>
        <w:tabs>
          <w:tab w:val="clear" w:pos="360"/>
          <w:tab w:val="num" w:pos="420"/>
        </w:tabs>
        <w:ind w:left="420"/>
        <w:jc w:val="both"/>
        <w:rPr>
          <w:rFonts w:ascii="Angsana New" w:hAnsi="Angsana New" w:cs="Angsana New"/>
          <w:b/>
          <w:sz w:val="32"/>
          <w:szCs w:val="32"/>
        </w:rPr>
      </w:pPr>
      <w:r w:rsidRPr="00F82E2B">
        <w:rPr>
          <w:rFonts w:ascii="Angsana New" w:hAnsi="Angsana New" w:cs="Angsana New"/>
          <w:sz w:val="32"/>
          <w:szCs w:val="32"/>
        </w:rPr>
        <w:t>Experiment with the setup of lighting and camera for a real-world system.</w:t>
      </w:r>
    </w:p>
    <w:p w:rsidR="00CE7B89" w:rsidRPr="00F82E2B" w:rsidRDefault="00CE7B89" w:rsidP="00CE7B89">
      <w:pPr>
        <w:numPr>
          <w:ilvl w:val="0"/>
          <w:numId w:val="5"/>
        </w:numPr>
        <w:tabs>
          <w:tab w:val="clear" w:pos="360"/>
          <w:tab w:val="num" w:pos="420"/>
        </w:tabs>
        <w:ind w:left="420"/>
        <w:jc w:val="both"/>
        <w:rPr>
          <w:rFonts w:ascii="Angsana New" w:hAnsi="Angsana New" w:cs="Angsana New"/>
          <w:b/>
          <w:sz w:val="32"/>
          <w:szCs w:val="32"/>
        </w:rPr>
      </w:pPr>
      <w:r w:rsidRPr="00F82E2B">
        <w:rPr>
          <w:rFonts w:ascii="Angsana New" w:hAnsi="Angsana New" w:cs="Angsana New"/>
          <w:sz w:val="32"/>
          <w:szCs w:val="32"/>
        </w:rPr>
        <w:t>To create a Green-Screen system that would filter out the green-screen backdrop and insert any image/video in the background.  This involves experimentation into what it means to be green.</w:t>
      </w:r>
    </w:p>
    <w:p w:rsidR="00CE7B89" w:rsidRPr="00F82E2B" w:rsidRDefault="00CE7B89" w:rsidP="00CE7B89">
      <w:pPr>
        <w:numPr>
          <w:ilvl w:val="0"/>
          <w:numId w:val="5"/>
        </w:numPr>
        <w:tabs>
          <w:tab w:val="clear" w:pos="360"/>
          <w:tab w:val="num" w:pos="420"/>
        </w:tabs>
        <w:ind w:left="420"/>
        <w:jc w:val="both"/>
        <w:rPr>
          <w:rFonts w:ascii="Angsana New" w:hAnsi="Angsana New" w:cs="Angsana New"/>
          <w:b/>
          <w:sz w:val="32"/>
          <w:szCs w:val="32"/>
        </w:rPr>
      </w:pPr>
      <w:r w:rsidRPr="00F82E2B">
        <w:rPr>
          <w:rFonts w:ascii="Angsana New" w:hAnsi="Angsana New" w:cs="Angsana New"/>
          <w:sz w:val="32"/>
          <w:szCs w:val="32"/>
        </w:rPr>
        <w:t>Understand and explain to a user the constraints and operation of the produced Green-Screen system.</w:t>
      </w:r>
    </w:p>
    <w:p w:rsidR="00CE7B89" w:rsidRPr="00F82E2B" w:rsidRDefault="00CE7B89" w:rsidP="00F82E2B">
      <w:pPr>
        <w:jc w:val="both"/>
        <w:rPr>
          <w:rFonts w:ascii="Angsana New" w:hAnsi="Angsana New" w:cs="Angsana New"/>
          <w:b/>
          <w:sz w:val="32"/>
          <w:szCs w:val="32"/>
        </w:rPr>
      </w:pPr>
    </w:p>
    <w:p w:rsidR="00CE7B89" w:rsidRDefault="00CE7B89" w:rsidP="00F82E2B">
      <w:pPr>
        <w:jc w:val="both"/>
        <w:rPr>
          <w:rFonts w:ascii="Angsana New" w:hAnsi="Angsana New" w:cs="Angsana New"/>
          <w:b/>
          <w:sz w:val="32"/>
          <w:szCs w:val="32"/>
        </w:rPr>
      </w:pPr>
    </w:p>
    <w:p w:rsidR="00F82E2B" w:rsidRDefault="00F82E2B" w:rsidP="00F82E2B">
      <w:pPr>
        <w:jc w:val="both"/>
        <w:rPr>
          <w:rFonts w:ascii="Angsana New" w:hAnsi="Angsana New" w:cs="Angsana New"/>
          <w:b/>
          <w:sz w:val="32"/>
          <w:szCs w:val="32"/>
        </w:rPr>
      </w:pPr>
    </w:p>
    <w:p w:rsidR="00F82E2B" w:rsidRDefault="00F82E2B" w:rsidP="00F82E2B">
      <w:pPr>
        <w:jc w:val="both"/>
        <w:rPr>
          <w:rFonts w:ascii="Angsana New" w:hAnsi="Angsana New" w:cs="Angsana New"/>
          <w:b/>
          <w:sz w:val="32"/>
          <w:szCs w:val="32"/>
        </w:rPr>
      </w:pPr>
    </w:p>
    <w:p w:rsidR="00F82E2B" w:rsidRDefault="00F82E2B" w:rsidP="00F82E2B">
      <w:pPr>
        <w:jc w:val="both"/>
        <w:rPr>
          <w:rFonts w:ascii="Angsana New" w:hAnsi="Angsana New" w:cs="Angsana New"/>
          <w:b/>
          <w:sz w:val="32"/>
          <w:szCs w:val="32"/>
        </w:rPr>
      </w:pPr>
    </w:p>
    <w:p w:rsidR="00F82E2B" w:rsidRPr="00F82E2B" w:rsidRDefault="00F82E2B" w:rsidP="00F82E2B">
      <w:pPr>
        <w:jc w:val="both"/>
        <w:rPr>
          <w:rFonts w:ascii="Angsana New" w:hAnsi="Angsana New" w:cs="Angsana New"/>
          <w:b/>
          <w:sz w:val="32"/>
          <w:szCs w:val="32"/>
        </w:rPr>
      </w:pPr>
    </w:p>
    <w:p w:rsidR="00CE7B89" w:rsidRPr="00F82E2B" w:rsidRDefault="00CE7B89" w:rsidP="00F82E2B">
      <w:pPr>
        <w:numPr>
          <w:ilvl w:val="1"/>
          <w:numId w:val="1"/>
        </w:numPr>
        <w:jc w:val="both"/>
        <w:rPr>
          <w:rFonts w:ascii="Angsana New" w:hAnsi="Angsana New" w:cs="Angsana New"/>
          <w:b/>
          <w:sz w:val="32"/>
          <w:szCs w:val="32"/>
        </w:rPr>
      </w:pPr>
      <w:r w:rsidRPr="00F82E2B">
        <w:rPr>
          <w:rFonts w:ascii="Angsana New" w:hAnsi="Angsana New" w:cs="Angsana New"/>
          <w:b/>
          <w:sz w:val="32"/>
          <w:szCs w:val="32"/>
        </w:rPr>
        <w:t>Results</w:t>
      </w:r>
    </w:p>
    <w:p w:rsidR="00CE7B89" w:rsidRPr="00F82E2B" w:rsidRDefault="00CE7B89" w:rsidP="00F82E2B">
      <w:pPr>
        <w:jc w:val="both"/>
        <w:rPr>
          <w:rFonts w:ascii="Angsana New" w:hAnsi="Angsana New" w:cs="Angsana New"/>
          <w:b/>
          <w:sz w:val="32"/>
          <w:szCs w:val="32"/>
        </w:rPr>
      </w:pPr>
    </w:p>
    <w:p w:rsidR="00CE7B89" w:rsidRPr="00F82E2B" w:rsidRDefault="00CE7B89" w:rsidP="00F82E2B">
      <w:pPr>
        <w:jc w:val="both"/>
        <w:rPr>
          <w:rFonts w:ascii="Angsana New" w:hAnsi="Angsana New" w:cs="Angsana New"/>
          <w:sz w:val="32"/>
          <w:szCs w:val="32"/>
        </w:rPr>
      </w:pPr>
      <w:r w:rsidRPr="008F21FF">
        <w:rPr>
          <w:rFonts w:ascii="Angsana New" w:hAnsi="Angsana New" w:cs="Angsana New"/>
          <w:color w:val="00B0F0"/>
          <w:sz w:val="40"/>
          <w:szCs w:val="32"/>
        </w:rPr>
        <w:t>The students worked collectively</w:t>
      </w:r>
      <w:r w:rsidRPr="00F82E2B">
        <w:rPr>
          <w:rFonts w:ascii="Angsana New" w:hAnsi="Angsana New" w:cs="Angsana New"/>
          <w:sz w:val="32"/>
          <w:szCs w:val="32"/>
        </w:rPr>
        <w:t xml:space="preserve"> on this project and organized themselves into a managerial structure.  The first stage of the experiment involved literature review.  Besides traditional index services, the students relied heavily on information on the Internet.   The following web-site documents one group's work </w:t>
      </w:r>
      <w:hyperlink r:id="rId9" w:history="1">
        <w:r w:rsidRPr="00F82E2B">
          <w:rPr>
            <w:rStyle w:val="Hyperlink"/>
            <w:rFonts w:ascii="Angsana New" w:hAnsi="Angsana New" w:cs="Angsana New"/>
            <w:sz w:val="32"/>
            <w:szCs w:val="32"/>
          </w:rPr>
          <w:t>http://classes.monterey.edu/graphics/world/labweb/Green/index.html</w:t>
        </w:r>
      </w:hyperlink>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The students broke down the project into the following stages: Lab Configuration, Experimentation - what is green, Interface Design, Program Development, Documentation Development and Testing.  Various approaches to measure "green" of the green screen have been taken including experimental measurement, statistical extrapolation of a small data set and hypothesis and test.  Some groups have looked to controlling the environment through precise lighting and positioning whereas others have looked at solutions involving training the system to measure the current characteristics of the green screen.  The various approaches are discussed and compared.  This gives the students a good understanding of environmental considerations and their first experience controlling imaging hardware and implementing image processing routines.  Below are some of the results of these projects.</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Some groups look at improving robustness of their system by carefully positioning the sensor, lights, green screen and subject in the scene.  Figure 1 shows some of the documentation describing the system configuration.  Simple interfaces are developed. The system uses the Matrox Imaging Library (MIL) and Microsoft Visual C++.</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 xml:space="preserve">Below is a timeline of the project and Figure 2 shows some snapshots of the students hard at work.  </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p>
    <w:p w:rsidR="00CE7B89" w:rsidRPr="00F82E2B" w:rsidRDefault="00CE7B89" w:rsidP="00F82E2B">
      <w:pPr>
        <w:numPr>
          <w:ilvl w:val="0"/>
          <w:numId w:val="1"/>
        </w:numPr>
        <w:jc w:val="both"/>
        <w:rPr>
          <w:rFonts w:ascii="Angsana New" w:hAnsi="Angsana New" w:cs="Angsana New"/>
          <w:b/>
          <w:sz w:val="32"/>
          <w:szCs w:val="32"/>
        </w:rPr>
      </w:pPr>
      <w:r w:rsidRPr="00F82E2B">
        <w:rPr>
          <w:rFonts w:ascii="Angsana New" w:hAnsi="Angsana New" w:cs="Angsana New"/>
          <w:b/>
          <w:sz w:val="32"/>
          <w:szCs w:val="32"/>
        </w:rPr>
        <w:t>Pseudo-Coloring Experiment</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In this experiment the students were to work in small groups of two to three to experiment with developing a pseudo-coloring application.   Specifically, there has been a recent pilot study out of Australia showing that breast-cancer can be detected in patients using an alternative to mammography that is much less invasive.   The system uses a special X-ray scattering machine that takes a picture of a woman's hair.  In this pilot study it was observed that certain concentric rings towards the outer-part of the hair indicated the presence of cancer to a high-degree.   The application the students were to work on was to develop a system that would pseudo-color the input grayscale images from the X-ray scattering machine and highlight the photometrically continuous rings observed.  Such a system could be used to aid the human observer of such images for the detection of cancer.</w:t>
      </w:r>
    </w:p>
    <w:p w:rsidR="00CE7B89" w:rsidRPr="00F82E2B" w:rsidRDefault="00CE7B89" w:rsidP="00F82E2B">
      <w:pPr>
        <w:jc w:val="both"/>
        <w:rPr>
          <w:rFonts w:ascii="Angsana New" w:hAnsi="Angsana New" w:cs="Angsana New"/>
          <w:b/>
          <w:sz w:val="32"/>
          <w:szCs w:val="32"/>
        </w:rPr>
      </w:pPr>
    </w:p>
    <w:p w:rsidR="00CE7B89" w:rsidRPr="00F82E2B" w:rsidRDefault="00CE7B89" w:rsidP="00F82E2B">
      <w:pPr>
        <w:jc w:val="both"/>
        <w:rPr>
          <w:rFonts w:ascii="Angsana New" w:hAnsi="Angsana New" w:cs="Angsana New"/>
          <w:b/>
          <w:sz w:val="32"/>
          <w:szCs w:val="32"/>
        </w:rPr>
      </w:pPr>
    </w:p>
    <w:p w:rsidR="00CE7B89" w:rsidRPr="00F82E2B" w:rsidRDefault="00CE7B89" w:rsidP="00F82E2B">
      <w:pPr>
        <w:numPr>
          <w:ilvl w:val="1"/>
          <w:numId w:val="1"/>
        </w:numPr>
        <w:jc w:val="both"/>
        <w:rPr>
          <w:rFonts w:ascii="Angsana New" w:hAnsi="Angsana New" w:cs="Angsana New"/>
          <w:sz w:val="32"/>
          <w:szCs w:val="32"/>
        </w:rPr>
      </w:pPr>
      <w:r w:rsidRPr="00F82E2B">
        <w:rPr>
          <w:rFonts w:ascii="Angsana New" w:hAnsi="Angsana New" w:cs="Angsana New"/>
          <w:sz w:val="32"/>
          <w:szCs w:val="32"/>
        </w:rPr>
        <w:t>Results</w:t>
      </w: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 xml:space="preserve">Figure 3 shows the results produced by one of the student groups.   </w:t>
      </w:r>
      <w:r w:rsidR="00AA6952">
        <w:rPr>
          <w:rFonts w:ascii="Angsana New" w:hAnsi="Angsana New" w:cs="Angsana New"/>
          <w:b/>
          <w:noProof/>
          <w:sz w:val="32"/>
          <w:szCs w:val="32"/>
        </w:rPr>
        <w:drawing>
          <wp:inline distT="0" distB="0" distL="0" distR="0">
            <wp:extent cx="1238250" cy="3209925"/>
            <wp:effectExtent l="19050" t="19050" r="0" b="9525"/>
            <wp:docPr id="1" name="Picture 1" descr="b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f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3209925"/>
                    </a:xfrm>
                    <a:prstGeom prst="rect">
                      <a:avLst/>
                    </a:prstGeom>
                    <a:noFill/>
                    <a:ln w="6350" cmpd="sng">
                      <a:solidFill>
                        <a:srgbClr val="000000"/>
                      </a:solidFill>
                      <a:miter lim="800000"/>
                      <a:headEnd/>
                      <a:tailEnd/>
                    </a:ln>
                    <a:effectLst/>
                  </pic:spPr>
                </pic:pic>
              </a:graphicData>
            </a:graphic>
          </wp:inline>
        </w:drawing>
      </w:r>
      <w:r w:rsidRPr="00F82E2B">
        <w:rPr>
          <w:rFonts w:ascii="Angsana New" w:hAnsi="Angsana New" w:cs="Angsana New"/>
          <w:sz w:val="32"/>
          <w:szCs w:val="32"/>
        </w:rPr>
        <w:t>A difficulty faced by the students was the extremely limited set of images (only two) that the students had to use as samples to base their pseudo-coloring algorithms on.   Their goal was to emphasize the concentric rings.</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b/>
          <w:sz w:val="32"/>
          <w:szCs w:val="32"/>
        </w:rPr>
      </w:pPr>
      <w:r w:rsidRPr="00F82E2B">
        <w:rPr>
          <w:rFonts w:ascii="Angsana New" w:hAnsi="Angsana New" w:cs="Angsana New"/>
          <w:b/>
          <w:sz w:val="32"/>
          <w:szCs w:val="32"/>
        </w:rPr>
        <w:t xml:space="preserve">                                           </w:t>
      </w:r>
      <w:r w:rsidR="00AA6952">
        <w:rPr>
          <w:rFonts w:ascii="Angsana New" w:hAnsi="Angsana New" w:cs="Angsana New"/>
          <w:b/>
          <w:noProof/>
          <w:sz w:val="32"/>
          <w:szCs w:val="32"/>
        </w:rPr>
        <w:drawing>
          <wp:inline distT="0" distB="0" distL="0" distR="0">
            <wp:extent cx="1238250" cy="3238500"/>
            <wp:effectExtent l="0" t="0" r="0" b="0"/>
            <wp:docPr id="2" name="Picture 2" descr="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3238500"/>
                    </a:xfrm>
                    <a:prstGeom prst="rect">
                      <a:avLst/>
                    </a:prstGeom>
                    <a:noFill/>
                    <a:ln>
                      <a:noFill/>
                    </a:ln>
                  </pic:spPr>
                </pic:pic>
              </a:graphicData>
            </a:graphic>
          </wp:inline>
        </w:drawing>
      </w:r>
    </w:p>
    <w:p w:rsidR="00CE7B89" w:rsidRPr="00F82E2B" w:rsidRDefault="00CE7B89" w:rsidP="00F82E2B">
      <w:pPr>
        <w:jc w:val="both"/>
        <w:rPr>
          <w:rFonts w:ascii="Angsana New" w:hAnsi="Angsana New" w:cs="Angsana New"/>
          <w:sz w:val="32"/>
          <w:szCs w:val="32"/>
        </w:rPr>
      </w:pPr>
      <w:r w:rsidRPr="00F82E2B">
        <w:rPr>
          <w:rFonts w:ascii="Angsana New" w:hAnsi="Angsana New" w:cs="Angsana New"/>
          <w:b/>
          <w:sz w:val="32"/>
          <w:szCs w:val="32"/>
        </w:rPr>
        <w:tab/>
      </w:r>
      <w:r w:rsidRPr="00F82E2B">
        <w:rPr>
          <w:rFonts w:ascii="Angsana New" w:hAnsi="Angsana New" w:cs="Angsana New"/>
          <w:b/>
          <w:sz w:val="32"/>
          <w:szCs w:val="32"/>
        </w:rPr>
        <w:tab/>
        <w:t xml:space="preserve">         </w:t>
      </w:r>
      <w:r w:rsidRPr="00F82E2B">
        <w:rPr>
          <w:rFonts w:ascii="Angsana New" w:hAnsi="Angsana New" w:cs="Angsana New"/>
          <w:sz w:val="32"/>
          <w:szCs w:val="32"/>
        </w:rPr>
        <w:t>(a)</w:t>
      </w:r>
      <w:r w:rsidRPr="00F82E2B">
        <w:rPr>
          <w:rFonts w:ascii="Angsana New" w:hAnsi="Angsana New" w:cs="Angsana New"/>
          <w:sz w:val="32"/>
          <w:szCs w:val="32"/>
        </w:rPr>
        <w:tab/>
      </w:r>
      <w:r w:rsidRPr="00F82E2B">
        <w:rPr>
          <w:rFonts w:ascii="Angsana New" w:hAnsi="Angsana New" w:cs="Angsana New"/>
          <w:sz w:val="32"/>
          <w:szCs w:val="32"/>
        </w:rPr>
        <w:tab/>
      </w:r>
      <w:r w:rsidRPr="00F82E2B">
        <w:rPr>
          <w:rFonts w:ascii="Angsana New" w:hAnsi="Angsana New" w:cs="Angsana New"/>
          <w:sz w:val="32"/>
          <w:szCs w:val="32"/>
        </w:rPr>
        <w:tab/>
      </w:r>
      <w:r w:rsidRPr="00F82E2B">
        <w:rPr>
          <w:rFonts w:ascii="Angsana New" w:hAnsi="Angsana New" w:cs="Angsana New"/>
          <w:sz w:val="32"/>
          <w:szCs w:val="32"/>
        </w:rPr>
        <w:tab/>
      </w:r>
      <w:r w:rsidRPr="00F82E2B">
        <w:rPr>
          <w:rFonts w:ascii="Angsana New" w:hAnsi="Angsana New" w:cs="Angsana New"/>
          <w:sz w:val="32"/>
          <w:szCs w:val="32"/>
        </w:rPr>
        <w:tab/>
        <w:t>(b)</w:t>
      </w:r>
    </w:p>
    <w:p w:rsidR="00CE7B89" w:rsidRPr="00F82E2B" w:rsidRDefault="00CE7B89" w:rsidP="00F82E2B">
      <w:pPr>
        <w:jc w:val="both"/>
        <w:rPr>
          <w:rFonts w:ascii="Angsana New" w:hAnsi="Angsana New" w:cs="Angsana New"/>
          <w:b/>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b/>
          <w:sz w:val="32"/>
          <w:szCs w:val="32"/>
        </w:rPr>
        <w:t xml:space="preserve">Figure 3: </w:t>
      </w:r>
      <w:r w:rsidRPr="00F82E2B">
        <w:rPr>
          <w:rFonts w:ascii="Angsana New" w:hAnsi="Angsana New" w:cs="Angsana New"/>
          <w:sz w:val="32"/>
          <w:szCs w:val="32"/>
        </w:rPr>
        <w:t xml:space="preserve"> (a) Original Image, cross-section human hair.  (b) Pseudo-colored image.</w:t>
      </w:r>
    </w:p>
    <w:p w:rsidR="00CE7B89" w:rsidRPr="00F82E2B" w:rsidRDefault="00CE7B89" w:rsidP="00F82E2B">
      <w:pPr>
        <w:jc w:val="both"/>
        <w:rPr>
          <w:rFonts w:ascii="Angsana New" w:hAnsi="Angsana New" w:cs="Angsana New"/>
          <w:sz w:val="32"/>
          <w:szCs w:val="32"/>
        </w:rPr>
      </w:pPr>
    </w:p>
    <w:p w:rsidR="00CE7B89" w:rsidRPr="00F82E2B" w:rsidRDefault="00CE7B89" w:rsidP="00F82E2B">
      <w:pPr>
        <w:numPr>
          <w:ilvl w:val="0"/>
          <w:numId w:val="1"/>
        </w:numPr>
        <w:jc w:val="both"/>
        <w:rPr>
          <w:rFonts w:ascii="Angsana New" w:hAnsi="Angsana New" w:cs="Angsana New"/>
          <w:b/>
          <w:sz w:val="32"/>
          <w:szCs w:val="32"/>
        </w:rPr>
      </w:pPr>
      <w:r w:rsidRPr="00F82E2B">
        <w:rPr>
          <w:rFonts w:ascii="Angsana New" w:hAnsi="Angsana New" w:cs="Angsana New"/>
          <w:b/>
          <w:sz w:val="32"/>
          <w:szCs w:val="32"/>
        </w:rPr>
        <w:t>Dog-Tracker Experiment</w:t>
      </w:r>
    </w:p>
    <w:p w:rsidR="00CE7B89" w:rsidRPr="00F82E2B" w:rsidRDefault="00CE7B89" w:rsidP="00F82E2B">
      <w:pPr>
        <w:ind w:left="1440"/>
        <w:jc w:val="both"/>
        <w:rPr>
          <w:rFonts w:ascii="Angsana New" w:hAnsi="Angsana New" w:cs="Angsana New"/>
          <w:b/>
          <w:sz w:val="32"/>
          <w:szCs w:val="32"/>
        </w:rPr>
      </w:pPr>
    </w:p>
    <w:p w:rsidR="00CE7B89" w:rsidRPr="00F82E2B" w:rsidRDefault="00CE7B89" w:rsidP="00F82E2B">
      <w:pPr>
        <w:ind w:left="1440"/>
        <w:jc w:val="both"/>
        <w:rPr>
          <w:rFonts w:ascii="Angsana New" w:hAnsi="Angsana New" w:cs="Angsana New"/>
          <w:sz w:val="32"/>
          <w:szCs w:val="32"/>
        </w:rPr>
      </w:pPr>
      <w:r w:rsidRPr="00F82E2B">
        <w:rPr>
          <w:rFonts w:ascii="Angsana New" w:hAnsi="Angsana New" w:cs="Angsana New"/>
          <w:sz w:val="32"/>
          <w:szCs w:val="32"/>
        </w:rPr>
        <w:t>The objective of this experiment is for the students to design a camera-based system that would capture video live or take it from a stored file, to process it and detect the motion in the scene resulting from a dog.  Of the three experiments described here, this is the most complicated and open-ended.  The students were told that they were to use the indoor environment of the Imaging Laboratory and its hardware and imaging software base.  The only other direction the students were given was that the resulting system should operate in either of the following modes as selected by the user:</w:t>
      </w:r>
    </w:p>
    <w:p w:rsidR="00CE7B89" w:rsidRPr="00F82E2B" w:rsidRDefault="00CE7B89" w:rsidP="00F82E2B">
      <w:pPr>
        <w:ind w:left="1440"/>
        <w:jc w:val="both"/>
        <w:rPr>
          <w:rFonts w:ascii="Angsana New" w:hAnsi="Angsana New" w:cs="Angsana New"/>
          <w:sz w:val="32"/>
          <w:szCs w:val="32"/>
        </w:rPr>
      </w:pPr>
    </w:p>
    <w:p w:rsidR="00CE7B89" w:rsidRPr="00F82E2B" w:rsidRDefault="00CE7B89" w:rsidP="00F82E2B">
      <w:pPr>
        <w:ind w:left="1440"/>
        <w:jc w:val="both"/>
        <w:rPr>
          <w:rFonts w:ascii="Angsana New" w:hAnsi="Angsana New" w:cs="Angsana New"/>
          <w:sz w:val="32"/>
          <w:szCs w:val="32"/>
        </w:rPr>
      </w:pPr>
    </w:p>
    <w:p w:rsidR="00CE7B89" w:rsidRPr="00F82E2B" w:rsidRDefault="00CE7B89" w:rsidP="00F82E2B">
      <w:pPr>
        <w:ind w:left="1440"/>
        <w:jc w:val="both"/>
        <w:rPr>
          <w:rFonts w:ascii="Angsana New" w:hAnsi="Angsana New" w:cs="Angsana New"/>
          <w:b/>
          <w:sz w:val="32"/>
          <w:szCs w:val="32"/>
        </w:rPr>
      </w:pPr>
      <w:r w:rsidRPr="00F82E2B">
        <w:rPr>
          <w:rFonts w:ascii="Angsana New" w:hAnsi="Angsana New" w:cs="Angsana New"/>
          <w:b/>
          <w:sz w:val="32"/>
          <w:szCs w:val="32"/>
        </w:rPr>
        <w:t>System Requirements:</w:t>
      </w:r>
    </w:p>
    <w:p w:rsidR="00CE7B89" w:rsidRPr="00F82E2B" w:rsidRDefault="00CE7B89" w:rsidP="00CE7B89">
      <w:pPr>
        <w:numPr>
          <w:ilvl w:val="0"/>
          <w:numId w:val="2"/>
        </w:numPr>
        <w:tabs>
          <w:tab w:val="clear" w:pos="360"/>
          <w:tab w:val="num" w:pos="1800"/>
        </w:tabs>
        <w:ind w:left="1800"/>
        <w:jc w:val="both"/>
        <w:rPr>
          <w:rFonts w:ascii="Angsana New" w:hAnsi="Angsana New" w:cs="Angsana New"/>
          <w:sz w:val="32"/>
          <w:szCs w:val="32"/>
        </w:rPr>
      </w:pPr>
      <w:r w:rsidRPr="00F82E2B">
        <w:rPr>
          <w:rFonts w:ascii="Angsana New" w:hAnsi="Angsana New" w:cs="Angsana New"/>
          <w:sz w:val="32"/>
          <w:szCs w:val="32"/>
        </w:rPr>
        <w:t>Use Camera system, machine and software tools in Imaging Lab</w:t>
      </w:r>
    </w:p>
    <w:p w:rsidR="00CE7B89" w:rsidRPr="00F82E2B" w:rsidRDefault="00CE7B89" w:rsidP="00CE7B89">
      <w:pPr>
        <w:numPr>
          <w:ilvl w:val="0"/>
          <w:numId w:val="2"/>
        </w:numPr>
        <w:ind w:left="1800"/>
        <w:jc w:val="both"/>
        <w:rPr>
          <w:rFonts w:ascii="Angsana New" w:hAnsi="Angsana New" w:cs="Angsana New"/>
          <w:sz w:val="32"/>
          <w:szCs w:val="32"/>
        </w:rPr>
      </w:pPr>
      <w:r w:rsidRPr="00F82E2B">
        <w:rPr>
          <w:rFonts w:ascii="Angsana New" w:hAnsi="Angsana New" w:cs="Angsana New"/>
          <w:sz w:val="32"/>
          <w:szCs w:val="32"/>
        </w:rPr>
        <w:t>User has option to run system in following modes:</w:t>
      </w:r>
    </w:p>
    <w:p w:rsidR="00CE7B89" w:rsidRPr="00F82E2B" w:rsidRDefault="00CE7B89" w:rsidP="00CE7B89">
      <w:pPr>
        <w:numPr>
          <w:ilvl w:val="0"/>
          <w:numId w:val="3"/>
        </w:numPr>
        <w:tabs>
          <w:tab w:val="clear" w:pos="360"/>
          <w:tab w:val="num" w:pos="720"/>
        </w:tabs>
        <w:ind w:left="2160"/>
        <w:jc w:val="both"/>
        <w:rPr>
          <w:rFonts w:ascii="Angsana New" w:hAnsi="Angsana New" w:cs="Angsana New"/>
          <w:sz w:val="32"/>
          <w:szCs w:val="32"/>
        </w:rPr>
      </w:pPr>
      <w:r w:rsidRPr="00F82E2B">
        <w:rPr>
          <w:rFonts w:ascii="Angsana New" w:hAnsi="Angsana New" w:cs="Angsana New"/>
          <w:sz w:val="32"/>
          <w:szCs w:val="32"/>
        </w:rPr>
        <w:t>Relative mode: involves comparison of subsequent frames.</w:t>
      </w:r>
    </w:p>
    <w:p w:rsidR="00CE7B89" w:rsidRPr="00F82E2B" w:rsidRDefault="00CE7B89" w:rsidP="00CE7B89">
      <w:pPr>
        <w:numPr>
          <w:ilvl w:val="0"/>
          <w:numId w:val="3"/>
        </w:numPr>
        <w:tabs>
          <w:tab w:val="clear" w:pos="360"/>
          <w:tab w:val="num" w:pos="720"/>
        </w:tabs>
        <w:ind w:left="2160"/>
        <w:jc w:val="both"/>
        <w:rPr>
          <w:rFonts w:ascii="Angsana New" w:hAnsi="Angsana New" w:cs="Angsana New"/>
          <w:sz w:val="32"/>
          <w:szCs w:val="32"/>
        </w:rPr>
      </w:pPr>
      <w:r w:rsidRPr="00F82E2B">
        <w:rPr>
          <w:rFonts w:ascii="Angsana New" w:hAnsi="Angsana New" w:cs="Angsana New"/>
          <w:sz w:val="32"/>
          <w:szCs w:val="32"/>
        </w:rPr>
        <w:t>Background mode: involves comparing each new frame against a static background image.</w:t>
      </w:r>
    </w:p>
    <w:p w:rsidR="00CE7B89" w:rsidRPr="00F82E2B" w:rsidRDefault="00CE7B89" w:rsidP="00F82E2B">
      <w:pPr>
        <w:ind w:left="1440"/>
        <w:jc w:val="both"/>
        <w:rPr>
          <w:rFonts w:ascii="Angsana New" w:hAnsi="Angsana New" w:cs="Angsana New"/>
          <w:sz w:val="32"/>
          <w:szCs w:val="32"/>
        </w:rPr>
      </w:pPr>
    </w:p>
    <w:p w:rsidR="00CE7B89" w:rsidRPr="00F82E2B" w:rsidRDefault="00CE7B89" w:rsidP="00F82E2B">
      <w:pPr>
        <w:ind w:left="1440"/>
        <w:jc w:val="both"/>
        <w:rPr>
          <w:rFonts w:ascii="Angsana New" w:hAnsi="Angsana New" w:cs="Angsana New"/>
          <w:b/>
          <w:sz w:val="32"/>
          <w:szCs w:val="32"/>
        </w:rPr>
      </w:pPr>
      <w:r w:rsidRPr="00F82E2B">
        <w:rPr>
          <w:rFonts w:ascii="Angsana New" w:hAnsi="Angsana New" w:cs="Angsana New"/>
          <w:sz w:val="32"/>
          <w:szCs w:val="32"/>
        </w:rPr>
        <w:t>3.  Organize class into company structure by electing minimally the following personnel: Manger, Lead Development Engineer, and Lead Documentation Engineer.</w:t>
      </w:r>
    </w:p>
    <w:p w:rsidR="00CE7B89" w:rsidRPr="00F82E2B" w:rsidRDefault="00CE7B89" w:rsidP="00CE7B89">
      <w:pPr>
        <w:numPr>
          <w:ilvl w:val="0"/>
          <w:numId w:val="4"/>
        </w:numPr>
        <w:tabs>
          <w:tab w:val="clear" w:pos="360"/>
          <w:tab w:val="num" w:pos="1080"/>
        </w:tabs>
        <w:ind w:left="2520"/>
        <w:jc w:val="both"/>
        <w:rPr>
          <w:rFonts w:ascii="Angsana New" w:hAnsi="Angsana New" w:cs="Angsana New"/>
          <w:sz w:val="32"/>
          <w:szCs w:val="32"/>
        </w:rPr>
      </w:pPr>
      <w:r w:rsidRPr="00F82E2B">
        <w:rPr>
          <w:rFonts w:ascii="Angsana New" w:hAnsi="Angsana New" w:cs="Angsana New"/>
          <w:sz w:val="32"/>
          <w:szCs w:val="32"/>
        </w:rPr>
        <w:t xml:space="preserve">Manger = oversees entire project, reports to client (Professor), direct team members to self-select tasks or delegates them as necessary, makes weekly reports on status (using BlackBoard) of various deliverables/tasks. </w:t>
      </w:r>
    </w:p>
    <w:p w:rsidR="00CE7B89" w:rsidRPr="00F82E2B" w:rsidRDefault="00CE7B89" w:rsidP="00CE7B89">
      <w:pPr>
        <w:numPr>
          <w:ilvl w:val="0"/>
          <w:numId w:val="4"/>
        </w:numPr>
        <w:tabs>
          <w:tab w:val="clear" w:pos="360"/>
          <w:tab w:val="num" w:pos="1080"/>
        </w:tabs>
        <w:ind w:left="2520"/>
        <w:jc w:val="both"/>
        <w:rPr>
          <w:rFonts w:ascii="Angsana New" w:hAnsi="Angsana New" w:cs="Angsana New"/>
          <w:sz w:val="32"/>
          <w:szCs w:val="32"/>
        </w:rPr>
      </w:pPr>
      <w:r w:rsidRPr="00F82E2B">
        <w:rPr>
          <w:rFonts w:ascii="Angsana New" w:hAnsi="Angsana New" w:cs="Angsana New"/>
          <w:sz w:val="32"/>
          <w:szCs w:val="32"/>
        </w:rPr>
        <w:t xml:space="preserve">Lead Development Engineer = oversee development of system (system design, code development, testing), reports to Manager status bi-weekly, setup file system. </w:t>
      </w:r>
    </w:p>
    <w:p w:rsidR="00CE7B89" w:rsidRPr="00F82E2B" w:rsidRDefault="00CE7B89" w:rsidP="00CE7B89">
      <w:pPr>
        <w:numPr>
          <w:ilvl w:val="0"/>
          <w:numId w:val="4"/>
        </w:numPr>
        <w:tabs>
          <w:tab w:val="clear" w:pos="360"/>
          <w:tab w:val="num" w:pos="1080"/>
        </w:tabs>
        <w:ind w:left="2520"/>
        <w:jc w:val="both"/>
        <w:rPr>
          <w:rFonts w:ascii="Angsana New" w:hAnsi="Angsana New" w:cs="Angsana New"/>
          <w:sz w:val="32"/>
          <w:szCs w:val="32"/>
        </w:rPr>
      </w:pPr>
      <w:r w:rsidRPr="00F82E2B">
        <w:rPr>
          <w:rFonts w:ascii="Angsana New" w:hAnsi="Angsana New" w:cs="Angsana New"/>
          <w:sz w:val="32"/>
          <w:szCs w:val="32"/>
        </w:rPr>
        <w:t>Lead Document Engineer = oversee development of documentation in HTML and Word that documents the following:</w:t>
      </w:r>
    </w:p>
    <w:p w:rsidR="00CE7B89" w:rsidRPr="00F82E2B" w:rsidRDefault="00CE7B89" w:rsidP="00F82E2B">
      <w:pPr>
        <w:ind w:left="2880"/>
        <w:jc w:val="both"/>
        <w:rPr>
          <w:rFonts w:ascii="Angsana New" w:hAnsi="Angsana New" w:cs="Angsana New"/>
          <w:sz w:val="32"/>
          <w:szCs w:val="32"/>
        </w:rPr>
      </w:pPr>
      <w:r w:rsidRPr="00F82E2B">
        <w:rPr>
          <w:rFonts w:ascii="Angsana New" w:hAnsi="Angsana New" w:cs="Angsana New"/>
          <w:sz w:val="32"/>
          <w:szCs w:val="32"/>
        </w:rPr>
        <w:t xml:space="preserve">1.How system works, algorithms used. Document accuracy and testing of system. </w:t>
      </w:r>
    </w:p>
    <w:p w:rsidR="00F82E2B" w:rsidRPr="00F82E2B" w:rsidRDefault="00CE7B89" w:rsidP="00F82E2B">
      <w:pPr>
        <w:ind w:left="2880"/>
        <w:jc w:val="both"/>
        <w:rPr>
          <w:rFonts w:ascii="Angsana New" w:hAnsi="Angsana New" w:cs="Angsana New"/>
          <w:sz w:val="32"/>
          <w:szCs w:val="32"/>
        </w:rPr>
      </w:pPr>
      <w:r w:rsidRPr="00F82E2B">
        <w:rPr>
          <w:rFonts w:ascii="Angsana New" w:hAnsi="Angsana New" w:cs="Angsana New"/>
          <w:sz w:val="32"/>
          <w:szCs w:val="32"/>
        </w:rPr>
        <w:t xml:space="preserve">2.Document the process the class went through in this project.               3.Document the reflections of the class team - design and administer a survey asking what they learned, how this project/experience involved creative inquiry and development of unique ideas, etc. </w:t>
      </w:r>
    </w:p>
    <w:p w:rsidR="00CE7B89" w:rsidRPr="00F82E2B" w:rsidRDefault="00CE7B89" w:rsidP="00F82E2B">
      <w:pPr>
        <w:ind w:left="1440"/>
        <w:jc w:val="both"/>
        <w:rPr>
          <w:rFonts w:ascii="Angsana New" w:hAnsi="Angsana New" w:cs="Angsana New"/>
          <w:sz w:val="32"/>
          <w:szCs w:val="32"/>
        </w:rPr>
      </w:pPr>
    </w:p>
    <w:p w:rsidR="00CE7B89" w:rsidRPr="00F82E2B" w:rsidRDefault="00CE7B89" w:rsidP="00F82E2B">
      <w:pPr>
        <w:ind w:left="1440"/>
        <w:jc w:val="both"/>
        <w:rPr>
          <w:rFonts w:ascii="Angsana New" w:hAnsi="Angsana New" w:cs="Angsana New"/>
          <w:sz w:val="32"/>
          <w:szCs w:val="32"/>
        </w:rPr>
      </w:pPr>
    </w:p>
    <w:p w:rsidR="00CE7B89" w:rsidRPr="00F82E2B" w:rsidRDefault="00CE7B89" w:rsidP="00F82E2B">
      <w:pPr>
        <w:jc w:val="both"/>
        <w:rPr>
          <w:rFonts w:ascii="Angsana New" w:hAnsi="Angsana New" w:cs="Angsana New"/>
          <w:b/>
          <w:sz w:val="32"/>
          <w:szCs w:val="32"/>
        </w:rPr>
      </w:pPr>
      <w:r w:rsidRPr="00F82E2B">
        <w:rPr>
          <w:rFonts w:ascii="Angsana New" w:hAnsi="Angsana New" w:cs="Angsana New"/>
          <w:b/>
          <w:sz w:val="32"/>
          <w:szCs w:val="32"/>
        </w:rPr>
        <w:t>5.1 Results</w:t>
      </w:r>
    </w:p>
    <w:p w:rsidR="00CE7B89" w:rsidRPr="00F82E2B" w:rsidRDefault="00CE7B89" w:rsidP="00F82E2B">
      <w:pPr>
        <w:ind w:left="360"/>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 xml:space="preserve">The students made a number of key decisions in creating the dog-tracker system.  The first was that the system would not track just any dog but, that it would on some level be required to "learn" what dog it was being asked to find.   This made the problem more solvable for the students.  By exploring their options and choosing this requirement they have learned the important skill of defining your problem sufficiently enough to be able to frame a potential solution.  </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Another question they had to ask and answer was what was the most efficient way to detect a dog or parts of a dog.  This was very challenging especially given their introductory skills, the timeline and their skills as programmers.  They resolved to use some of their knowledge gained in the "Green Screen Experiment" by distinguishing a dog by its colors as they had distinguished the screen by its green value(s).   They realized the limitation of this was that anything moving in the scene with similar color content as the learned/trained dog color(s) may be labeled as dog.   To reduce this possibility, they looked into subsequent grouping of pixels.  This translated into the understanding that sometimes higher-level features or semantic grouping of primitives are needed for some object detection tasks.  Figure 4 shows some sample results of the system.</w:t>
      </w:r>
    </w:p>
    <w:p w:rsidR="00F82E2B" w:rsidRPr="00F82E2B" w:rsidRDefault="00F82E2B" w:rsidP="00F82E2B">
      <w:pPr>
        <w:jc w:val="both"/>
        <w:rPr>
          <w:rFonts w:ascii="Angsana New" w:hAnsi="Angsana New" w:cs="Angsana New"/>
          <w:sz w:val="32"/>
          <w:szCs w:val="32"/>
        </w:rPr>
      </w:pPr>
    </w:p>
    <w:p w:rsidR="00F82E2B" w:rsidRPr="00F82E2B" w:rsidRDefault="00F82E2B" w:rsidP="00F82E2B">
      <w:pPr>
        <w:jc w:val="both"/>
        <w:rPr>
          <w:rFonts w:ascii="Angsana New" w:hAnsi="Angsana New" w:cs="Angsana New"/>
          <w:sz w:val="32"/>
          <w:szCs w:val="32"/>
        </w:rPr>
      </w:pPr>
    </w:p>
    <w:p w:rsidR="00CE7B89" w:rsidRPr="00F82E2B" w:rsidRDefault="00CE7B89" w:rsidP="00F82E2B">
      <w:pPr>
        <w:numPr>
          <w:ilvl w:val="0"/>
          <w:numId w:val="1"/>
        </w:numPr>
        <w:jc w:val="both"/>
        <w:rPr>
          <w:rFonts w:ascii="Angsana New" w:hAnsi="Angsana New" w:cs="Angsana New"/>
          <w:b/>
          <w:sz w:val="32"/>
          <w:szCs w:val="32"/>
        </w:rPr>
      </w:pPr>
      <w:r w:rsidRPr="00F82E2B">
        <w:rPr>
          <w:rFonts w:ascii="Angsana New" w:hAnsi="Angsana New" w:cs="Angsana New"/>
          <w:b/>
          <w:sz w:val="32"/>
          <w:szCs w:val="32"/>
        </w:rPr>
        <w:t>Conclusion</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r w:rsidRPr="00F82E2B">
        <w:rPr>
          <w:rFonts w:ascii="Angsana New" w:hAnsi="Angsana New" w:cs="Angsana New"/>
          <w:sz w:val="32"/>
          <w:szCs w:val="32"/>
        </w:rPr>
        <w:t>The skills gained by the students through the series of experimental learning experiences assigned, like the ones discussed above, are invaluable.   Students not only gain experience with real-world problems, they work with both hardware and software platforms and must solve many of the related systems problems that crop-up along the way.   While this experience is very rewarding, it also makes the class challenging to run as an instructor.  Because students come in with differing skill sets, it helps to run these learning experiences in small and large group settings.  This allows students to share with each other and builds a stronger sense of community, which goes a long way in furthering the resulting learning experience.   These students are not only prepared for research activities if they choose to continue into graduate school but, also have experience solving problems in a collaborative environment preparing them for the work environment.</w:t>
      </w:r>
    </w:p>
    <w:p w:rsidR="00CE7B89" w:rsidRPr="00F82E2B" w:rsidRDefault="00CE7B89" w:rsidP="00F82E2B">
      <w:pPr>
        <w:jc w:val="both"/>
        <w:rPr>
          <w:rFonts w:ascii="Angsana New" w:hAnsi="Angsana New" w:cs="Angsana New"/>
          <w:sz w:val="32"/>
          <w:szCs w:val="32"/>
        </w:rPr>
      </w:pPr>
    </w:p>
    <w:p w:rsidR="00CE7B89" w:rsidRPr="00F82E2B" w:rsidRDefault="00CE7B89" w:rsidP="00F82E2B">
      <w:pPr>
        <w:jc w:val="both"/>
        <w:rPr>
          <w:rFonts w:ascii="Angsana New" w:hAnsi="Angsana New" w:cs="Angsana New"/>
          <w:sz w:val="32"/>
          <w:szCs w:val="32"/>
        </w:rPr>
      </w:pPr>
    </w:p>
    <w:p w:rsidR="00CE7B89" w:rsidRPr="00F82E2B" w:rsidRDefault="00CE7B89" w:rsidP="00F82E2B">
      <w:pPr>
        <w:numPr>
          <w:ilvl w:val="0"/>
          <w:numId w:val="1"/>
        </w:numPr>
        <w:jc w:val="both"/>
        <w:rPr>
          <w:rFonts w:ascii="Angsana New" w:hAnsi="Angsana New" w:cs="Angsana New"/>
          <w:b/>
          <w:sz w:val="32"/>
          <w:szCs w:val="32"/>
        </w:rPr>
      </w:pPr>
      <w:r w:rsidRPr="00F82E2B">
        <w:rPr>
          <w:rFonts w:ascii="Angsana New" w:hAnsi="Angsana New" w:cs="Angsana New"/>
          <w:b/>
          <w:sz w:val="32"/>
          <w:szCs w:val="32"/>
        </w:rPr>
        <w:t>References</w:t>
      </w:r>
    </w:p>
    <w:p w:rsidR="00CE7B89" w:rsidRPr="00F82E2B" w:rsidRDefault="00CE7B89" w:rsidP="00F82E2B">
      <w:pPr>
        <w:jc w:val="both"/>
        <w:rPr>
          <w:rFonts w:ascii="Angsana New" w:hAnsi="Angsana New" w:cs="Angsana New"/>
          <w:sz w:val="32"/>
          <w:szCs w:val="32"/>
        </w:rPr>
      </w:pPr>
    </w:p>
    <w:p w:rsidR="00CE7B89" w:rsidRPr="00F82E2B" w:rsidRDefault="00CE7B89" w:rsidP="00F82E2B">
      <w:pPr>
        <w:rPr>
          <w:rFonts w:ascii="Angsana New" w:hAnsi="Angsana New" w:cs="Angsana New"/>
          <w:sz w:val="32"/>
          <w:szCs w:val="32"/>
        </w:rPr>
      </w:pPr>
      <w:r w:rsidRPr="00F82E2B">
        <w:rPr>
          <w:rFonts w:ascii="Angsana New" w:hAnsi="Angsana New" w:cs="Angsana New"/>
          <w:sz w:val="32"/>
          <w:szCs w:val="32"/>
        </w:rPr>
        <w:t xml:space="preserve">[1]   Lynne Grewe, Computer Imaging Homepage, CSUMB, </w:t>
      </w:r>
      <w:hyperlink r:id="rId12" w:history="1">
        <w:r w:rsidRPr="00F82E2B">
          <w:rPr>
            <w:rStyle w:val="Hyperlink"/>
            <w:rFonts w:ascii="Angsana New" w:hAnsi="Angsana New" w:cs="Angsana New"/>
            <w:sz w:val="32"/>
            <w:szCs w:val="32"/>
          </w:rPr>
          <w:t>http://classes.monterey.edu/CST/CST332-01/world/index.htm</w:t>
        </w:r>
      </w:hyperlink>
    </w:p>
    <w:p w:rsidR="00CE7B89" w:rsidRPr="00F82E2B" w:rsidRDefault="00CE7B89" w:rsidP="00F82E2B">
      <w:pPr>
        <w:rPr>
          <w:rFonts w:ascii="Angsana New" w:hAnsi="Angsana New" w:cs="Angsana New"/>
          <w:sz w:val="32"/>
          <w:szCs w:val="32"/>
        </w:rPr>
      </w:pPr>
    </w:p>
    <w:p w:rsidR="00CE7B89" w:rsidRPr="00F82E2B" w:rsidRDefault="00CE7B89" w:rsidP="00F82E2B">
      <w:pPr>
        <w:rPr>
          <w:rFonts w:ascii="Angsana New" w:hAnsi="Angsana New" w:cs="Angsana New"/>
          <w:sz w:val="32"/>
          <w:szCs w:val="32"/>
        </w:rPr>
      </w:pPr>
      <w:r w:rsidRPr="00F82E2B">
        <w:rPr>
          <w:rFonts w:ascii="Angsana New" w:hAnsi="Angsana New" w:cs="Angsana New"/>
          <w:sz w:val="32"/>
          <w:szCs w:val="32"/>
        </w:rPr>
        <w:t xml:space="preserve">[2] Randy Crane, A simplified approach to Image Processing, Prentice Hall, 1997,  </w:t>
      </w:r>
    </w:p>
    <w:p w:rsidR="00CE7B89" w:rsidRPr="00F82E2B" w:rsidRDefault="00CE7B89" w:rsidP="00F82E2B">
      <w:pPr>
        <w:rPr>
          <w:rFonts w:ascii="Angsana New" w:hAnsi="Angsana New" w:cs="Angsana New"/>
          <w:sz w:val="32"/>
          <w:szCs w:val="32"/>
        </w:rPr>
      </w:pPr>
    </w:p>
    <w:p w:rsidR="00CE7B89" w:rsidRPr="000E77BD" w:rsidRDefault="00CE7B89" w:rsidP="00F82E2B">
      <w:pPr>
        <w:rPr>
          <w:rFonts w:ascii="Calibri" w:hAnsi="Calibri" w:cs="Calibri"/>
          <w:sz w:val="32"/>
          <w:szCs w:val="32"/>
        </w:rPr>
      </w:pPr>
      <w:r w:rsidRPr="000E77BD">
        <w:rPr>
          <w:rFonts w:ascii="Calibri" w:hAnsi="Calibri" w:cs="Calibri"/>
          <w:sz w:val="32"/>
          <w:szCs w:val="32"/>
        </w:rPr>
        <w:lastRenderedPageBreak/>
        <w:t>[3]  Rafael Gonzalez, and Richard Wood, Digital Image Processing, Addison-Wesley, 1993.</w:t>
      </w:r>
    </w:p>
    <w:p w:rsidR="00CE7B89" w:rsidRPr="000E77BD" w:rsidRDefault="00CE7B89" w:rsidP="00F82E2B">
      <w:pPr>
        <w:rPr>
          <w:rFonts w:ascii="Calibri" w:hAnsi="Calibri" w:cs="Calibri"/>
          <w:sz w:val="32"/>
          <w:szCs w:val="32"/>
        </w:rPr>
      </w:pPr>
    </w:p>
    <w:p w:rsidR="00CE7B89" w:rsidRPr="00F82E2B" w:rsidRDefault="00CE7B89" w:rsidP="00F82E2B">
      <w:pPr>
        <w:rPr>
          <w:rFonts w:ascii="Angsana New" w:hAnsi="Angsana New" w:cs="Angsana New"/>
          <w:sz w:val="32"/>
          <w:szCs w:val="32"/>
        </w:rPr>
      </w:pPr>
      <w:r w:rsidRPr="00F82E2B">
        <w:rPr>
          <w:rFonts w:ascii="Angsana New" w:hAnsi="Angsana New" w:cs="Angsana New"/>
          <w:sz w:val="32"/>
          <w:szCs w:val="32"/>
        </w:rPr>
        <w:t>[4] V. Nalwa, A Guided Tour of Computer Vision,</w:t>
      </w:r>
      <w:r w:rsidR="00F82E2B">
        <w:rPr>
          <w:rFonts w:ascii="Angsana New" w:hAnsi="Angsana New" w:cs="Angsana New"/>
          <w:sz w:val="32"/>
          <w:szCs w:val="32"/>
        </w:rPr>
        <w:t xml:space="preserve"> Addison-Wesley, 1993.</w:t>
      </w:r>
    </w:p>
    <w:p w:rsidR="00CE7B89" w:rsidRPr="00F82E2B" w:rsidRDefault="00CE7B89" w:rsidP="00F82E2B">
      <w:pPr>
        <w:rPr>
          <w:rFonts w:ascii="Angsana New" w:hAnsi="Angsana New" w:cs="Angsana New"/>
          <w:sz w:val="32"/>
          <w:szCs w:val="32"/>
        </w:rPr>
      </w:pPr>
    </w:p>
    <w:p w:rsidR="00CE7B89" w:rsidRPr="00F82E2B" w:rsidRDefault="00CE7B89" w:rsidP="00F82E2B">
      <w:pPr>
        <w:rPr>
          <w:rFonts w:ascii="Angsana New" w:hAnsi="Angsana New" w:cs="Angsana New"/>
          <w:sz w:val="32"/>
          <w:szCs w:val="32"/>
        </w:rPr>
      </w:pPr>
      <w:r w:rsidRPr="00F82E2B">
        <w:rPr>
          <w:rFonts w:ascii="Angsana New" w:hAnsi="Angsana New" w:cs="Angsana New"/>
          <w:sz w:val="32"/>
          <w:szCs w:val="32"/>
        </w:rPr>
        <w:t xml:space="preserve">MIL (Matrox Imaging Laboratory) documentation,  Matrox Corporation, </w:t>
      </w:r>
      <w:hyperlink r:id="rId13" w:history="1">
        <w:r w:rsidRPr="00F82E2B">
          <w:rPr>
            <w:rStyle w:val="Hyperlink"/>
            <w:rFonts w:ascii="Angsana New" w:hAnsi="Angsana New" w:cs="Angsana New"/>
            <w:sz w:val="32"/>
            <w:szCs w:val="32"/>
          </w:rPr>
          <w:t>http://www.matrox.com</w:t>
        </w:r>
      </w:hyperlink>
      <w:r w:rsidRPr="00F82E2B">
        <w:rPr>
          <w:rFonts w:ascii="Angsana New" w:hAnsi="Angsana New" w:cs="Angsana New"/>
          <w:sz w:val="32"/>
          <w:szCs w:val="32"/>
        </w:rPr>
        <w:t>.</w:t>
      </w:r>
    </w:p>
    <w:p w:rsidR="00CE7B89" w:rsidRPr="00F82E2B" w:rsidRDefault="00CE7B89" w:rsidP="00F82E2B">
      <w:pPr>
        <w:rPr>
          <w:rFonts w:ascii="Angsana New" w:hAnsi="Angsana New" w:cs="Angsana New"/>
          <w:sz w:val="32"/>
          <w:szCs w:val="32"/>
        </w:rPr>
      </w:pPr>
    </w:p>
    <w:p w:rsidR="00CE7B89" w:rsidRPr="00F82E2B" w:rsidRDefault="00CE7B89" w:rsidP="00F82E2B">
      <w:pPr>
        <w:rPr>
          <w:rFonts w:ascii="Angsana New" w:hAnsi="Angsana New" w:cs="Angsana New"/>
          <w:sz w:val="32"/>
          <w:szCs w:val="32"/>
        </w:rPr>
      </w:pPr>
      <w:r w:rsidRPr="00F82E2B">
        <w:rPr>
          <w:rFonts w:ascii="Angsana New" w:hAnsi="Angsana New" w:cs="Angsana New"/>
          <w:sz w:val="32"/>
          <w:szCs w:val="32"/>
        </w:rPr>
        <w:t>Veronica James, et. al. "Using hair to scr</w:t>
      </w:r>
      <w:r w:rsidR="00F82E2B">
        <w:rPr>
          <w:rFonts w:ascii="Angsana New" w:hAnsi="Angsana New" w:cs="Angsana New"/>
          <w:sz w:val="32"/>
          <w:szCs w:val="32"/>
        </w:rPr>
        <w:t xml:space="preserve">een for breast cancer", Nature, </w:t>
      </w:r>
      <w:r w:rsidRPr="00F82E2B">
        <w:rPr>
          <w:rFonts w:ascii="Angsana New" w:hAnsi="Angsana New" w:cs="Angsana New"/>
          <w:sz w:val="32"/>
          <w:szCs w:val="32"/>
        </w:rPr>
        <w:t>VOL 398,  March 4, 1999, pp. 33-34.</w:t>
      </w:r>
    </w:p>
    <w:sectPr w:rsidR="00CE7B89" w:rsidRPr="00F82E2B" w:rsidSect="008F21FF">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EA" w:rsidRDefault="003442EA">
      <w:r>
        <w:separator/>
      </w:r>
    </w:p>
  </w:endnote>
  <w:endnote w:type="continuationSeparator" w:id="0">
    <w:p w:rsidR="003442EA" w:rsidRDefault="0034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EA" w:rsidRDefault="003442EA">
      <w:r>
        <w:separator/>
      </w:r>
    </w:p>
  </w:footnote>
  <w:footnote w:type="continuationSeparator" w:id="0">
    <w:p w:rsidR="003442EA" w:rsidRDefault="00344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7CC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883A5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5481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C029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64802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40530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C6866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4DAF4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0403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695079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EF2B7B"/>
    <w:multiLevelType w:val="multilevel"/>
    <w:tmpl w:val="CF98B1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1A1E2A1E"/>
    <w:multiLevelType w:val="singleLevel"/>
    <w:tmpl w:val="0409000F"/>
    <w:lvl w:ilvl="0">
      <w:start w:val="1"/>
      <w:numFmt w:val="decimal"/>
      <w:lvlText w:val="%1."/>
      <w:lvlJc w:val="left"/>
      <w:pPr>
        <w:tabs>
          <w:tab w:val="num" w:pos="360"/>
        </w:tabs>
        <w:ind w:left="360" w:hanging="360"/>
      </w:pPr>
    </w:lvl>
  </w:abstractNum>
  <w:abstractNum w:abstractNumId="12">
    <w:nsid w:val="3D800A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6ABA273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739B451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1"/>
  </w:num>
  <w:num w:numId="3">
    <w:abstractNumId w:val="14"/>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F82E2B"/>
    <w:rsid w:val="000E77BD"/>
    <w:rsid w:val="00114F92"/>
    <w:rsid w:val="003442EA"/>
    <w:rsid w:val="004F1D4D"/>
    <w:rsid w:val="005E363E"/>
    <w:rsid w:val="007B707E"/>
    <w:rsid w:val="008F21FF"/>
    <w:rsid w:val="00AA6952"/>
    <w:rsid w:val="00CE7B89"/>
    <w:rsid w:val="00F8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HTMLMarkup">
    <w:name w:val="HTML Markup"/>
    <w:rPr>
      <w:vanish/>
      <w:color w:val="FF0000"/>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Blockquote">
    <w:name w:val="Blockquote"/>
    <w:basedOn w:val="Normal"/>
    <w:pPr>
      <w:widowControl w:val="0"/>
      <w:spacing w:before="100" w:after="100"/>
      <w:ind w:left="360" w:right="360"/>
    </w:pPr>
    <w:rPr>
      <w:snapToGrid w:val="0"/>
      <w:sz w:val="24"/>
    </w:rPr>
  </w:style>
  <w:style w:type="paragraph" w:customStyle="1" w:styleId="DefinitionTerm">
    <w:name w:val="Definition Term"/>
    <w:basedOn w:val="Normal"/>
    <w:next w:val="DefinitionList"/>
    <w:pPr>
      <w:widowControl w:val="0"/>
    </w:pPr>
    <w:rPr>
      <w:snapToGrid w:val="0"/>
      <w:sz w:val="24"/>
    </w:rPr>
  </w:style>
  <w:style w:type="paragraph" w:customStyle="1" w:styleId="DefinitionList">
    <w:name w:val="Definition List"/>
    <w:basedOn w:val="Normal"/>
    <w:next w:val="DefinitionTerm"/>
    <w:pPr>
      <w:widowControl w:val="0"/>
      <w:ind w:left="360"/>
    </w:pPr>
    <w:rPr>
      <w:snapToGrid w:val="0"/>
      <w:sz w:val="24"/>
    </w:rPr>
  </w:style>
  <w:style w:type="character" w:customStyle="1" w:styleId="Definition">
    <w:name w:val="Definition"/>
    <w:rPr>
      <w:i/>
    </w:rPr>
  </w:style>
  <w:style w:type="paragraph" w:customStyle="1" w:styleId="H1">
    <w:name w:val="H1"/>
    <w:basedOn w:val="Normal"/>
    <w:next w:val="Normal"/>
    <w:pPr>
      <w:keepNext/>
      <w:widowControl w:val="0"/>
      <w:spacing w:before="100" w:after="100"/>
      <w:outlineLvl w:val="1"/>
    </w:pPr>
    <w:rPr>
      <w:b/>
      <w:snapToGrid w:val="0"/>
      <w:kern w:val="36"/>
      <w:sz w:val="48"/>
    </w:rPr>
  </w:style>
  <w:style w:type="paragraph" w:customStyle="1" w:styleId="H3">
    <w:name w:val="H3"/>
    <w:basedOn w:val="Normal"/>
    <w:next w:val="Normal"/>
    <w:pPr>
      <w:keepNext/>
      <w:widowControl w:val="0"/>
      <w:spacing w:before="100" w:after="100"/>
      <w:outlineLvl w:val="3"/>
    </w:pPr>
    <w:rPr>
      <w:b/>
      <w:snapToGrid w:val="0"/>
      <w:sz w:val="28"/>
    </w:rPr>
  </w:style>
  <w:style w:type="paragraph" w:customStyle="1" w:styleId="H4">
    <w:name w:val="H4"/>
    <w:basedOn w:val="Normal"/>
    <w:next w:val="Normal"/>
    <w:pPr>
      <w:keepNext/>
      <w:widowControl w:val="0"/>
      <w:spacing w:before="100" w:after="100"/>
      <w:outlineLvl w:val="4"/>
    </w:pPr>
    <w:rPr>
      <w:b/>
      <w:snapToGrid w:val="0"/>
      <w:sz w:val="24"/>
    </w:rPr>
  </w:style>
  <w:style w:type="paragraph" w:customStyle="1" w:styleId="H5">
    <w:name w:val="H5"/>
    <w:basedOn w:val="Normal"/>
    <w:next w:val="Normal"/>
    <w:pPr>
      <w:keepNext/>
      <w:widowControl w:val="0"/>
      <w:spacing w:before="100" w:after="100"/>
      <w:outlineLvl w:val="5"/>
    </w:pPr>
    <w:rPr>
      <w:b/>
      <w:snapToGrid w:val="0"/>
    </w:rPr>
  </w:style>
  <w:style w:type="paragraph" w:customStyle="1" w:styleId="H6">
    <w:name w:val="H6"/>
    <w:basedOn w:val="Normal"/>
    <w:next w:val="Normal"/>
    <w:pPr>
      <w:keepNext/>
      <w:widowControl w:val="0"/>
      <w:spacing w:before="100" w:after="100"/>
      <w:outlineLvl w:val="6"/>
    </w:pPr>
    <w:rPr>
      <w:b/>
      <w:snapToGrid w:val="0"/>
      <w:sz w:val="16"/>
    </w:rPr>
  </w:style>
  <w:style w:type="paragraph" w:customStyle="1" w:styleId="Address">
    <w:name w:val="Address"/>
    <w:basedOn w:val="Normal"/>
    <w:next w:val="Normal"/>
    <w:pPr>
      <w:widowControl w:val="0"/>
    </w:pPr>
    <w:rPr>
      <w:i/>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Comment">
    <w:name w:val="Comment"/>
    <w:rPr>
      <w:vanish/>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er">
    <w:name w:val="footer"/>
    <w:basedOn w:val="Normal"/>
    <w:semiHidden/>
    <w:pPr>
      <w:tabs>
        <w:tab w:val="center" w:pos="4320"/>
        <w:tab w:val="right" w:pos="8640"/>
      </w:tabs>
    </w:p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HTMLMarkup">
    <w:name w:val="HTML Markup"/>
    <w:rPr>
      <w:vanish/>
      <w:color w:val="FF0000"/>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Blockquote">
    <w:name w:val="Blockquote"/>
    <w:basedOn w:val="Normal"/>
    <w:pPr>
      <w:widowControl w:val="0"/>
      <w:spacing w:before="100" w:after="100"/>
      <w:ind w:left="360" w:right="360"/>
    </w:pPr>
    <w:rPr>
      <w:snapToGrid w:val="0"/>
      <w:sz w:val="24"/>
    </w:rPr>
  </w:style>
  <w:style w:type="paragraph" w:customStyle="1" w:styleId="DefinitionTerm">
    <w:name w:val="Definition Term"/>
    <w:basedOn w:val="Normal"/>
    <w:next w:val="DefinitionList"/>
    <w:pPr>
      <w:widowControl w:val="0"/>
    </w:pPr>
    <w:rPr>
      <w:snapToGrid w:val="0"/>
      <w:sz w:val="24"/>
    </w:rPr>
  </w:style>
  <w:style w:type="paragraph" w:customStyle="1" w:styleId="DefinitionList">
    <w:name w:val="Definition List"/>
    <w:basedOn w:val="Normal"/>
    <w:next w:val="DefinitionTerm"/>
    <w:pPr>
      <w:widowControl w:val="0"/>
      <w:ind w:left="360"/>
    </w:pPr>
    <w:rPr>
      <w:snapToGrid w:val="0"/>
      <w:sz w:val="24"/>
    </w:rPr>
  </w:style>
  <w:style w:type="character" w:customStyle="1" w:styleId="Definition">
    <w:name w:val="Definition"/>
    <w:rPr>
      <w:i/>
    </w:rPr>
  </w:style>
  <w:style w:type="paragraph" w:customStyle="1" w:styleId="H1">
    <w:name w:val="H1"/>
    <w:basedOn w:val="Normal"/>
    <w:next w:val="Normal"/>
    <w:pPr>
      <w:keepNext/>
      <w:widowControl w:val="0"/>
      <w:spacing w:before="100" w:after="100"/>
      <w:outlineLvl w:val="1"/>
    </w:pPr>
    <w:rPr>
      <w:b/>
      <w:snapToGrid w:val="0"/>
      <w:kern w:val="36"/>
      <w:sz w:val="48"/>
    </w:rPr>
  </w:style>
  <w:style w:type="paragraph" w:customStyle="1" w:styleId="H3">
    <w:name w:val="H3"/>
    <w:basedOn w:val="Normal"/>
    <w:next w:val="Normal"/>
    <w:pPr>
      <w:keepNext/>
      <w:widowControl w:val="0"/>
      <w:spacing w:before="100" w:after="100"/>
      <w:outlineLvl w:val="3"/>
    </w:pPr>
    <w:rPr>
      <w:b/>
      <w:snapToGrid w:val="0"/>
      <w:sz w:val="28"/>
    </w:rPr>
  </w:style>
  <w:style w:type="paragraph" w:customStyle="1" w:styleId="H4">
    <w:name w:val="H4"/>
    <w:basedOn w:val="Normal"/>
    <w:next w:val="Normal"/>
    <w:pPr>
      <w:keepNext/>
      <w:widowControl w:val="0"/>
      <w:spacing w:before="100" w:after="100"/>
      <w:outlineLvl w:val="4"/>
    </w:pPr>
    <w:rPr>
      <w:b/>
      <w:snapToGrid w:val="0"/>
      <w:sz w:val="24"/>
    </w:rPr>
  </w:style>
  <w:style w:type="paragraph" w:customStyle="1" w:styleId="H5">
    <w:name w:val="H5"/>
    <w:basedOn w:val="Normal"/>
    <w:next w:val="Normal"/>
    <w:pPr>
      <w:keepNext/>
      <w:widowControl w:val="0"/>
      <w:spacing w:before="100" w:after="100"/>
      <w:outlineLvl w:val="5"/>
    </w:pPr>
    <w:rPr>
      <w:b/>
      <w:snapToGrid w:val="0"/>
    </w:rPr>
  </w:style>
  <w:style w:type="paragraph" w:customStyle="1" w:styleId="H6">
    <w:name w:val="H6"/>
    <w:basedOn w:val="Normal"/>
    <w:next w:val="Normal"/>
    <w:pPr>
      <w:keepNext/>
      <w:widowControl w:val="0"/>
      <w:spacing w:before="100" w:after="100"/>
      <w:outlineLvl w:val="6"/>
    </w:pPr>
    <w:rPr>
      <w:b/>
      <w:snapToGrid w:val="0"/>
      <w:sz w:val="16"/>
    </w:rPr>
  </w:style>
  <w:style w:type="paragraph" w:customStyle="1" w:styleId="Address">
    <w:name w:val="Address"/>
    <w:basedOn w:val="Normal"/>
    <w:next w:val="Normal"/>
    <w:pPr>
      <w:widowControl w:val="0"/>
    </w:pPr>
    <w:rPr>
      <w:i/>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Comment">
    <w:name w:val="Comment"/>
    <w:rPr>
      <w:vanish/>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er">
    <w:name w:val="footer"/>
    <w:basedOn w:val="Normal"/>
    <w:semiHidden/>
    <w:pPr>
      <w:tabs>
        <w:tab w:val="center" w:pos="4320"/>
        <w:tab w:val="right" w:pos="8640"/>
      </w:tabs>
    </w:p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rox.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lasses.monterey.edu/CST/CST332-01/world/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classes.monterey.edu/graphics/world/labweb/Green/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72F1-6113-4AFB-A9A6-56037BCA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0</TotalTime>
  <Pages>7</Pages>
  <Words>1841</Words>
  <Characters>10663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Experimental Learning Experiences for Effective Computer Vision Instruction</vt:lpstr>
    </vt:vector>
  </TitlesOfParts>
  <Company>CSUMB</Company>
  <LinksUpToDate>false</LinksUpToDate>
  <CharactersWithSpaces>12480</CharactersWithSpaces>
  <SharedDoc>false</SharedDoc>
  <HLinks>
    <vt:vector size="18" baseType="variant">
      <vt:variant>
        <vt:i4>3342389</vt:i4>
      </vt:variant>
      <vt:variant>
        <vt:i4>6</vt:i4>
      </vt:variant>
      <vt:variant>
        <vt:i4>0</vt:i4>
      </vt:variant>
      <vt:variant>
        <vt:i4>5</vt:i4>
      </vt:variant>
      <vt:variant>
        <vt:lpwstr>http://www.matrox.com/</vt:lpwstr>
      </vt:variant>
      <vt:variant>
        <vt:lpwstr/>
      </vt:variant>
      <vt:variant>
        <vt:i4>196622</vt:i4>
      </vt:variant>
      <vt:variant>
        <vt:i4>3</vt:i4>
      </vt:variant>
      <vt:variant>
        <vt:i4>0</vt:i4>
      </vt:variant>
      <vt:variant>
        <vt:i4>5</vt:i4>
      </vt:variant>
      <vt:variant>
        <vt:lpwstr>http://classes.monterey.edu/CST/CST332-01/world/index.htm</vt:lpwstr>
      </vt:variant>
      <vt:variant>
        <vt:lpwstr/>
      </vt:variant>
      <vt:variant>
        <vt:i4>7798843</vt:i4>
      </vt:variant>
      <vt:variant>
        <vt:i4>0</vt:i4>
      </vt:variant>
      <vt:variant>
        <vt:i4>0</vt:i4>
      </vt:variant>
      <vt:variant>
        <vt:i4>5</vt:i4>
      </vt:variant>
      <vt:variant>
        <vt:lpwstr>http://classes.monterey.edu/graphics/world/labweb/Green/index.html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Learning Experiences for Effective Computer Vision Instruction</dc:title>
  <dc:creator>Ad</dc:creator>
  <cp:lastModifiedBy>Ad</cp:lastModifiedBy>
  <cp:revision>2</cp:revision>
  <cp:lastPrinted>2000-03-22T11:06:00Z</cp:lastPrinted>
  <dcterms:created xsi:type="dcterms:W3CDTF">2013-12-12T02:52:00Z</dcterms:created>
  <dcterms:modified xsi:type="dcterms:W3CDTF">2013-12-12T02:52:00Z</dcterms:modified>
</cp:coreProperties>
</file>